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2D" w:rsidRDefault="00C0132D" w:rsidP="00645042">
      <w:pPr>
        <w:rPr>
          <w:b/>
          <w:sz w:val="28"/>
          <w:szCs w:val="28"/>
        </w:rPr>
      </w:pPr>
      <w:proofErr w:type="spellStart"/>
      <w:r>
        <w:rPr>
          <w:b/>
          <w:sz w:val="28"/>
          <w:szCs w:val="28"/>
        </w:rPr>
        <w:t>DataXion</w:t>
      </w:r>
      <w:proofErr w:type="spellEnd"/>
      <w:r w:rsidRPr="009D46C5">
        <w:rPr>
          <w:b/>
          <w:sz w:val="28"/>
          <w:szCs w:val="28"/>
        </w:rPr>
        <w:t xml:space="preserve">, premier </w:t>
      </w:r>
      <w:proofErr w:type="spellStart"/>
      <w:r w:rsidRPr="009D46C5">
        <w:rPr>
          <w:b/>
          <w:sz w:val="28"/>
          <w:szCs w:val="28"/>
        </w:rPr>
        <w:t>datacenter</w:t>
      </w:r>
      <w:proofErr w:type="spellEnd"/>
      <w:r w:rsidRPr="009D46C5">
        <w:rPr>
          <w:b/>
          <w:sz w:val="28"/>
          <w:szCs w:val="28"/>
        </w:rPr>
        <w:t xml:space="preserve"> </w:t>
      </w:r>
      <w:r>
        <w:rPr>
          <w:b/>
          <w:sz w:val="28"/>
          <w:szCs w:val="28"/>
        </w:rPr>
        <w:t>en Tunisie certifié</w:t>
      </w:r>
      <w:r w:rsidRPr="009D46C5">
        <w:rPr>
          <w:b/>
          <w:sz w:val="28"/>
          <w:szCs w:val="28"/>
        </w:rPr>
        <w:t xml:space="preserve"> </w:t>
      </w:r>
      <w:proofErr w:type="spellStart"/>
      <w:r w:rsidRPr="009D46C5">
        <w:rPr>
          <w:b/>
          <w:sz w:val="28"/>
          <w:szCs w:val="28"/>
        </w:rPr>
        <w:t>Tier</w:t>
      </w:r>
      <w:proofErr w:type="spellEnd"/>
      <w:r w:rsidRPr="009D46C5">
        <w:rPr>
          <w:b/>
          <w:sz w:val="28"/>
          <w:szCs w:val="28"/>
        </w:rPr>
        <w:t xml:space="preserve"> IV</w:t>
      </w:r>
    </w:p>
    <w:p w:rsidR="00B97D11" w:rsidRPr="00B4455F" w:rsidRDefault="00C0132D" w:rsidP="00C0132D">
      <w:pPr>
        <w:rPr>
          <w:sz w:val="28"/>
          <w:szCs w:val="28"/>
        </w:rPr>
      </w:pPr>
      <w:proofErr w:type="spellStart"/>
      <w:r w:rsidRPr="00C0132D">
        <w:rPr>
          <w:sz w:val="28"/>
          <w:szCs w:val="28"/>
        </w:rPr>
        <w:t>DataXion</w:t>
      </w:r>
      <w:proofErr w:type="spellEnd"/>
      <w:r w:rsidRPr="00C0132D">
        <w:rPr>
          <w:sz w:val="28"/>
          <w:szCs w:val="28"/>
        </w:rPr>
        <w:t xml:space="preserve"> obtient le plus haut niveau de certification de l’</w:t>
      </w:r>
      <w:proofErr w:type="spellStart"/>
      <w:r w:rsidRPr="00C0132D">
        <w:rPr>
          <w:sz w:val="28"/>
          <w:szCs w:val="28"/>
        </w:rPr>
        <w:t>Uptime</w:t>
      </w:r>
      <w:proofErr w:type="spellEnd"/>
      <w:r w:rsidRPr="00C0132D">
        <w:rPr>
          <w:sz w:val="28"/>
          <w:szCs w:val="28"/>
        </w:rPr>
        <w:t xml:space="preserve"> Institute, le leader mondial de la certification des </w:t>
      </w:r>
      <w:proofErr w:type="spellStart"/>
      <w:r w:rsidRPr="00C0132D">
        <w:rPr>
          <w:sz w:val="28"/>
          <w:szCs w:val="28"/>
        </w:rPr>
        <w:t>datacenters</w:t>
      </w:r>
      <w:proofErr w:type="spellEnd"/>
      <w:r w:rsidRPr="00C0132D">
        <w:rPr>
          <w:sz w:val="28"/>
          <w:szCs w:val="28"/>
        </w:rPr>
        <w:t xml:space="preserve">, et devient le premier </w:t>
      </w:r>
      <w:proofErr w:type="spellStart"/>
      <w:r w:rsidRPr="00C0132D">
        <w:rPr>
          <w:sz w:val="28"/>
          <w:szCs w:val="28"/>
        </w:rPr>
        <w:t>datacenter</w:t>
      </w:r>
      <w:proofErr w:type="spellEnd"/>
      <w:r w:rsidRPr="00C0132D">
        <w:rPr>
          <w:sz w:val="28"/>
          <w:szCs w:val="28"/>
        </w:rPr>
        <w:t xml:space="preserve"> certifié </w:t>
      </w:r>
      <w:proofErr w:type="spellStart"/>
      <w:r w:rsidR="00F65C11" w:rsidRPr="00743B21">
        <w:rPr>
          <w:color w:val="000000" w:themeColor="text1"/>
          <w:sz w:val="28"/>
          <w:szCs w:val="28"/>
        </w:rPr>
        <w:t>Tier</w:t>
      </w:r>
      <w:proofErr w:type="spellEnd"/>
      <w:r w:rsidR="00F65C11" w:rsidRPr="00743B21">
        <w:rPr>
          <w:color w:val="000000" w:themeColor="text1"/>
          <w:sz w:val="28"/>
          <w:szCs w:val="28"/>
        </w:rPr>
        <w:t xml:space="preserve"> IV </w:t>
      </w:r>
      <w:r w:rsidRPr="00C0132D">
        <w:rPr>
          <w:sz w:val="28"/>
          <w:szCs w:val="28"/>
        </w:rPr>
        <w:t>en Tunisie.</w:t>
      </w:r>
    </w:p>
    <w:p w:rsidR="00B97D11" w:rsidRPr="00C0132D" w:rsidRDefault="00F65C11" w:rsidP="00C0132D">
      <w:pPr>
        <w:rPr>
          <w:i/>
          <w:sz w:val="28"/>
          <w:szCs w:val="28"/>
        </w:rPr>
      </w:pPr>
      <w:r w:rsidRPr="00F65C11">
        <w:rPr>
          <w:i/>
          <w:sz w:val="28"/>
          <w:szCs w:val="28"/>
        </w:rPr>
        <w:t xml:space="preserve">« C'est avec </w:t>
      </w:r>
      <w:r w:rsidR="00FF7B8C">
        <w:rPr>
          <w:i/>
          <w:sz w:val="28"/>
          <w:szCs w:val="28"/>
        </w:rPr>
        <w:t xml:space="preserve">un </w:t>
      </w:r>
      <w:r w:rsidRPr="00F65C11">
        <w:rPr>
          <w:i/>
          <w:sz w:val="28"/>
          <w:szCs w:val="28"/>
        </w:rPr>
        <w:t>grand plaisir que l'</w:t>
      </w:r>
      <w:proofErr w:type="spellStart"/>
      <w:r w:rsidRPr="00F65C11">
        <w:rPr>
          <w:i/>
          <w:sz w:val="28"/>
          <w:szCs w:val="28"/>
        </w:rPr>
        <w:t>Uptime</w:t>
      </w:r>
      <w:proofErr w:type="spellEnd"/>
      <w:r w:rsidRPr="00F65C11">
        <w:rPr>
          <w:i/>
          <w:sz w:val="28"/>
          <w:szCs w:val="28"/>
        </w:rPr>
        <w:t xml:space="preserve"> Institute Professional Services </w:t>
      </w:r>
      <w:r w:rsidR="00D67780" w:rsidRPr="00743B21">
        <w:rPr>
          <w:i/>
          <w:color w:val="000000" w:themeColor="text1"/>
          <w:sz w:val="28"/>
          <w:szCs w:val="28"/>
        </w:rPr>
        <w:t>délivre</w:t>
      </w:r>
      <w:r w:rsidRPr="00743B21">
        <w:rPr>
          <w:i/>
          <w:color w:val="000000" w:themeColor="text1"/>
          <w:sz w:val="28"/>
          <w:szCs w:val="28"/>
        </w:rPr>
        <w:t xml:space="preserve"> </w:t>
      </w:r>
      <w:r w:rsidRPr="00F65C11">
        <w:rPr>
          <w:i/>
          <w:sz w:val="28"/>
          <w:szCs w:val="28"/>
        </w:rPr>
        <w:t xml:space="preserve">la certification </w:t>
      </w:r>
      <w:proofErr w:type="spellStart"/>
      <w:r w:rsidRPr="00F65C11">
        <w:rPr>
          <w:i/>
          <w:sz w:val="28"/>
          <w:szCs w:val="28"/>
        </w:rPr>
        <w:t>Tier</w:t>
      </w:r>
      <w:proofErr w:type="spellEnd"/>
      <w:r w:rsidRPr="00F65C11">
        <w:rPr>
          <w:i/>
          <w:sz w:val="28"/>
          <w:szCs w:val="28"/>
        </w:rPr>
        <w:t xml:space="preserve"> IV</w:t>
      </w:r>
      <w:r>
        <w:rPr>
          <w:i/>
          <w:sz w:val="28"/>
          <w:szCs w:val="28"/>
        </w:rPr>
        <w:t xml:space="preserve"> </w:t>
      </w:r>
      <w:r w:rsidR="00D67780" w:rsidRPr="00743B21">
        <w:rPr>
          <w:i/>
          <w:color w:val="000000" w:themeColor="text1"/>
          <w:sz w:val="28"/>
          <w:szCs w:val="28"/>
        </w:rPr>
        <w:t>au</w:t>
      </w:r>
      <w:r w:rsidRPr="00743B21">
        <w:rPr>
          <w:i/>
          <w:color w:val="000000" w:themeColor="text1"/>
          <w:sz w:val="28"/>
          <w:szCs w:val="28"/>
        </w:rPr>
        <w:t xml:space="preserve"> </w:t>
      </w:r>
      <w:proofErr w:type="spellStart"/>
      <w:r w:rsidRPr="00743B21">
        <w:rPr>
          <w:i/>
          <w:color w:val="000000" w:themeColor="text1"/>
          <w:sz w:val="28"/>
          <w:szCs w:val="28"/>
        </w:rPr>
        <w:t>datacenter</w:t>
      </w:r>
      <w:proofErr w:type="spellEnd"/>
      <w:r w:rsidRPr="00743B21">
        <w:rPr>
          <w:i/>
          <w:color w:val="000000" w:themeColor="text1"/>
          <w:sz w:val="28"/>
          <w:szCs w:val="28"/>
        </w:rPr>
        <w:t xml:space="preserve"> </w:t>
      </w:r>
      <w:proofErr w:type="spellStart"/>
      <w:r w:rsidRPr="00743B21">
        <w:rPr>
          <w:i/>
          <w:color w:val="000000" w:themeColor="text1"/>
          <w:sz w:val="28"/>
          <w:szCs w:val="28"/>
        </w:rPr>
        <w:t>DataXion</w:t>
      </w:r>
      <w:proofErr w:type="spellEnd"/>
      <w:r w:rsidRPr="00743B21">
        <w:rPr>
          <w:i/>
          <w:color w:val="000000" w:themeColor="text1"/>
          <w:sz w:val="28"/>
          <w:szCs w:val="28"/>
        </w:rPr>
        <w:t> </w:t>
      </w:r>
      <w:r w:rsidRPr="00F65C11">
        <w:rPr>
          <w:i/>
          <w:sz w:val="28"/>
          <w:szCs w:val="28"/>
        </w:rPr>
        <w:t>[</w:t>
      </w:r>
      <w:proofErr w:type="gramStart"/>
      <w:r w:rsidRPr="00F65C11">
        <w:rPr>
          <w:i/>
          <w:sz w:val="28"/>
          <w:szCs w:val="28"/>
        </w:rPr>
        <w:t>..]</w:t>
      </w:r>
      <w:proofErr w:type="gramEnd"/>
      <w:r w:rsidRPr="00F65C11">
        <w:rPr>
          <w:i/>
          <w:sz w:val="28"/>
          <w:szCs w:val="28"/>
        </w:rPr>
        <w:t xml:space="preserve"> Félicitations pour ce prix durement </w:t>
      </w:r>
      <w:r w:rsidR="00DF48B1" w:rsidRPr="00743B21">
        <w:rPr>
          <w:i/>
          <w:color w:val="000000" w:themeColor="text1"/>
          <w:sz w:val="28"/>
          <w:szCs w:val="28"/>
        </w:rPr>
        <w:t>mérité</w:t>
      </w:r>
      <w:r w:rsidRPr="00743B21">
        <w:rPr>
          <w:i/>
          <w:color w:val="000000" w:themeColor="text1"/>
          <w:sz w:val="28"/>
          <w:szCs w:val="28"/>
        </w:rPr>
        <w:t xml:space="preserve"> </w:t>
      </w:r>
      <w:r w:rsidR="00D67780" w:rsidRPr="00D67780">
        <w:rPr>
          <w:i/>
          <w:sz w:val="28"/>
          <w:szCs w:val="28"/>
        </w:rPr>
        <w:t>[</w:t>
      </w:r>
      <w:proofErr w:type="gramStart"/>
      <w:r w:rsidR="00D67780" w:rsidRPr="00D67780">
        <w:rPr>
          <w:i/>
          <w:sz w:val="28"/>
          <w:szCs w:val="28"/>
        </w:rPr>
        <w:t>..]</w:t>
      </w:r>
      <w:proofErr w:type="gramEnd"/>
      <w:r w:rsidRPr="00F65C11">
        <w:rPr>
          <w:i/>
          <w:sz w:val="28"/>
          <w:szCs w:val="28"/>
        </w:rPr>
        <w:t xml:space="preserve"> Avec cet engagement envers l'excellence, </w:t>
      </w:r>
      <w:proofErr w:type="spellStart"/>
      <w:r w:rsidRPr="00F65C11">
        <w:rPr>
          <w:i/>
          <w:sz w:val="28"/>
          <w:szCs w:val="28"/>
        </w:rPr>
        <w:t>DataXion</w:t>
      </w:r>
      <w:proofErr w:type="spellEnd"/>
      <w:r w:rsidRPr="00F65C11">
        <w:rPr>
          <w:i/>
          <w:sz w:val="28"/>
          <w:szCs w:val="28"/>
        </w:rPr>
        <w:t xml:space="preserve"> rejoint un groupe exclusif de leaders </w:t>
      </w:r>
      <w:r w:rsidR="005715B1" w:rsidRPr="00743B21">
        <w:rPr>
          <w:i/>
          <w:color w:val="000000" w:themeColor="text1"/>
          <w:sz w:val="28"/>
          <w:szCs w:val="28"/>
        </w:rPr>
        <w:t xml:space="preserve">mondiaux de l'industrie du </w:t>
      </w:r>
      <w:proofErr w:type="spellStart"/>
      <w:r w:rsidR="00FF7B8C">
        <w:rPr>
          <w:i/>
          <w:color w:val="000000" w:themeColor="text1"/>
          <w:sz w:val="28"/>
          <w:szCs w:val="28"/>
        </w:rPr>
        <w:t>d</w:t>
      </w:r>
      <w:r w:rsidR="005715B1" w:rsidRPr="00743B21">
        <w:rPr>
          <w:i/>
          <w:color w:val="000000" w:themeColor="text1"/>
          <w:sz w:val="28"/>
          <w:szCs w:val="28"/>
        </w:rPr>
        <w:t>ata</w:t>
      </w:r>
      <w:r w:rsidR="00FF7B8C">
        <w:rPr>
          <w:i/>
          <w:color w:val="000000" w:themeColor="text1"/>
          <w:sz w:val="28"/>
          <w:szCs w:val="28"/>
        </w:rPr>
        <w:t>center</w:t>
      </w:r>
      <w:proofErr w:type="spellEnd"/>
      <w:r w:rsidR="005715B1" w:rsidRPr="00743B21">
        <w:rPr>
          <w:i/>
          <w:color w:val="000000" w:themeColor="text1"/>
          <w:sz w:val="28"/>
          <w:szCs w:val="28"/>
        </w:rPr>
        <w:t xml:space="preserve"> </w:t>
      </w:r>
      <w:r w:rsidR="005715B1" w:rsidRPr="00D67780">
        <w:rPr>
          <w:i/>
          <w:sz w:val="28"/>
          <w:szCs w:val="28"/>
        </w:rPr>
        <w:t>[</w:t>
      </w:r>
      <w:proofErr w:type="gramStart"/>
      <w:r w:rsidR="005715B1" w:rsidRPr="00D67780">
        <w:rPr>
          <w:i/>
          <w:sz w:val="28"/>
          <w:szCs w:val="28"/>
        </w:rPr>
        <w:t>..]</w:t>
      </w:r>
      <w:proofErr w:type="gramEnd"/>
      <w:r w:rsidR="00DF48B1">
        <w:rPr>
          <w:i/>
          <w:sz w:val="28"/>
          <w:szCs w:val="28"/>
        </w:rPr>
        <w:t xml:space="preserve">  </w:t>
      </w:r>
      <w:r w:rsidRPr="00F65C11">
        <w:rPr>
          <w:i/>
          <w:sz w:val="28"/>
          <w:szCs w:val="28"/>
        </w:rPr>
        <w:t xml:space="preserve">» </w:t>
      </w:r>
      <w:r w:rsidR="005715B1" w:rsidRPr="00743B21">
        <w:rPr>
          <w:i/>
          <w:color w:val="000000" w:themeColor="text1"/>
          <w:sz w:val="28"/>
          <w:szCs w:val="28"/>
        </w:rPr>
        <w:t>Affirme M</w:t>
      </w:r>
      <w:r w:rsidR="00743B21">
        <w:rPr>
          <w:i/>
          <w:color w:val="000000" w:themeColor="text1"/>
          <w:sz w:val="28"/>
          <w:szCs w:val="28"/>
        </w:rPr>
        <w:t xml:space="preserve">. </w:t>
      </w:r>
      <w:r w:rsidRPr="00F65C11">
        <w:rPr>
          <w:i/>
          <w:sz w:val="28"/>
          <w:szCs w:val="28"/>
        </w:rPr>
        <w:t xml:space="preserve">Christopher Brown, PE | Chief </w:t>
      </w:r>
      <w:proofErr w:type="spellStart"/>
      <w:r w:rsidRPr="00F65C11">
        <w:rPr>
          <w:i/>
          <w:sz w:val="28"/>
          <w:szCs w:val="28"/>
        </w:rPr>
        <w:t>Technical</w:t>
      </w:r>
      <w:proofErr w:type="spellEnd"/>
      <w:r w:rsidRPr="00F65C11">
        <w:rPr>
          <w:i/>
          <w:sz w:val="28"/>
          <w:szCs w:val="28"/>
        </w:rPr>
        <w:t xml:space="preserve"> </w:t>
      </w:r>
      <w:proofErr w:type="spellStart"/>
      <w:r w:rsidRPr="00F65C11">
        <w:rPr>
          <w:i/>
          <w:sz w:val="28"/>
          <w:szCs w:val="28"/>
        </w:rPr>
        <w:t>Officer</w:t>
      </w:r>
      <w:proofErr w:type="spellEnd"/>
      <w:r w:rsidRPr="00F65C11">
        <w:rPr>
          <w:i/>
          <w:sz w:val="28"/>
          <w:szCs w:val="28"/>
        </w:rPr>
        <w:t xml:space="preserve">, </w:t>
      </w:r>
      <w:proofErr w:type="spellStart"/>
      <w:r w:rsidRPr="00F65C11">
        <w:rPr>
          <w:i/>
          <w:sz w:val="28"/>
          <w:szCs w:val="28"/>
        </w:rPr>
        <w:t>Uptime</w:t>
      </w:r>
      <w:proofErr w:type="spellEnd"/>
      <w:r w:rsidRPr="00F65C11">
        <w:rPr>
          <w:i/>
          <w:sz w:val="28"/>
          <w:szCs w:val="28"/>
        </w:rPr>
        <w:t xml:space="preserve"> Institute, USA.</w:t>
      </w:r>
    </w:p>
    <w:p w:rsidR="00F65C11" w:rsidRDefault="00C0132D" w:rsidP="00C0132D">
      <w:pPr>
        <w:rPr>
          <w:sz w:val="28"/>
          <w:szCs w:val="28"/>
        </w:rPr>
      </w:pPr>
      <w:r w:rsidRPr="00C0132D">
        <w:rPr>
          <w:sz w:val="28"/>
          <w:szCs w:val="28"/>
        </w:rPr>
        <w:t xml:space="preserve">Situé à Tunis, le Datacenter </w:t>
      </w:r>
      <w:proofErr w:type="spellStart"/>
      <w:r w:rsidRPr="00C0132D">
        <w:rPr>
          <w:sz w:val="28"/>
          <w:szCs w:val="28"/>
        </w:rPr>
        <w:t>DataXion</w:t>
      </w:r>
      <w:proofErr w:type="spellEnd"/>
      <w:r w:rsidRPr="00C0132D">
        <w:rPr>
          <w:sz w:val="28"/>
          <w:szCs w:val="28"/>
        </w:rPr>
        <w:t xml:space="preserve"> atteint le niveau d'excellence en matière de fiabilité et de disponibilité. </w:t>
      </w:r>
    </w:p>
    <w:p w:rsidR="00C0132D" w:rsidRPr="00C0132D" w:rsidRDefault="00F65C11" w:rsidP="00C0132D">
      <w:pPr>
        <w:rPr>
          <w:sz w:val="28"/>
          <w:szCs w:val="28"/>
        </w:rPr>
      </w:pPr>
      <w:proofErr w:type="spellStart"/>
      <w:r w:rsidRPr="00743B21">
        <w:rPr>
          <w:color w:val="000000" w:themeColor="text1"/>
          <w:sz w:val="28"/>
          <w:szCs w:val="28"/>
        </w:rPr>
        <w:t>DataXion</w:t>
      </w:r>
      <w:proofErr w:type="spellEnd"/>
      <w:r w:rsidRPr="00F65C11">
        <w:rPr>
          <w:color w:val="00B050"/>
          <w:sz w:val="28"/>
          <w:szCs w:val="28"/>
        </w:rPr>
        <w:t xml:space="preserve"> </w:t>
      </w:r>
      <w:r w:rsidR="00C0132D" w:rsidRPr="00C0132D">
        <w:rPr>
          <w:sz w:val="28"/>
          <w:szCs w:val="28"/>
        </w:rPr>
        <w:t>met à la disposition du secteur du numérique tunisien une infrastructure d’hébergement informatique, permettant aux entreprises et fournisseurs de services d’héberger leurs solutions les plus critiques et répondre aux besoins des clients tunisiens et internationaux les plus exigeants en matière de sécurité informatique.</w:t>
      </w:r>
    </w:p>
    <w:p w:rsidR="00C0132D" w:rsidRPr="00B4455F" w:rsidRDefault="00C0132D" w:rsidP="00C0132D">
      <w:pPr>
        <w:rPr>
          <w:i/>
          <w:sz w:val="28"/>
          <w:szCs w:val="28"/>
        </w:rPr>
      </w:pPr>
      <w:r w:rsidRPr="00C0132D">
        <w:rPr>
          <w:i/>
          <w:sz w:val="28"/>
          <w:szCs w:val="28"/>
        </w:rPr>
        <w:t xml:space="preserve">« L’obtention de la certification </w:t>
      </w:r>
      <w:proofErr w:type="spellStart"/>
      <w:r w:rsidRPr="00C0132D">
        <w:rPr>
          <w:i/>
          <w:sz w:val="28"/>
          <w:szCs w:val="28"/>
        </w:rPr>
        <w:t>Tier</w:t>
      </w:r>
      <w:proofErr w:type="spellEnd"/>
      <w:r w:rsidRPr="00C0132D">
        <w:rPr>
          <w:i/>
          <w:sz w:val="28"/>
          <w:szCs w:val="28"/>
        </w:rPr>
        <w:t xml:space="preserve"> IV est le résultat du travail d’une équipe </w:t>
      </w:r>
      <w:r w:rsidR="005715B1" w:rsidRPr="00743B21">
        <w:rPr>
          <w:i/>
          <w:color w:val="000000" w:themeColor="text1"/>
          <w:sz w:val="28"/>
          <w:szCs w:val="28"/>
        </w:rPr>
        <w:t xml:space="preserve">compétente et dévouée </w:t>
      </w:r>
      <w:r w:rsidRPr="00C0132D">
        <w:rPr>
          <w:i/>
          <w:sz w:val="28"/>
          <w:szCs w:val="28"/>
        </w:rPr>
        <w:t xml:space="preserve">en collaboration avec nos partenaires </w:t>
      </w:r>
      <w:r w:rsidR="005715B1" w:rsidRPr="00743B21">
        <w:rPr>
          <w:i/>
          <w:color w:val="000000" w:themeColor="text1"/>
          <w:sz w:val="28"/>
          <w:szCs w:val="28"/>
        </w:rPr>
        <w:t>technologique</w:t>
      </w:r>
      <w:r w:rsidR="006B02B8" w:rsidRPr="00743B21">
        <w:rPr>
          <w:i/>
          <w:color w:val="000000" w:themeColor="text1"/>
          <w:sz w:val="28"/>
          <w:szCs w:val="28"/>
        </w:rPr>
        <w:t>s</w:t>
      </w:r>
      <w:r w:rsidR="00FF7B8C">
        <w:rPr>
          <w:i/>
          <w:color w:val="000000" w:themeColor="text1"/>
          <w:sz w:val="28"/>
          <w:szCs w:val="28"/>
        </w:rPr>
        <w:t>,</w:t>
      </w:r>
      <w:r w:rsidR="005715B1" w:rsidRPr="00743B21">
        <w:rPr>
          <w:i/>
          <w:color w:val="000000" w:themeColor="text1"/>
          <w:sz w:val="28"/>
          <w:szCs w:val="28"/>
        </w:rPr>
        <w:t xml:space="preserve"> </w:t>
      </w:r>
      <w:r w:rsidRPr="00C0132D">
        <w:rPr>
          <w:i/>
          <w:sz w:val="28"/>
          <w:szCs w:val="28"/>
        </w:rPr>
        <w:t xml:space="preserve">APL et </w:t>
      </w:r>
      <w:r>
        <w:rPr>
          <w:i/>
          <w:sz w:val="28"/>
          <w:szCs w:val="28"/>
        </w:rPr>
        <w:t>Schneider E</w:t>
      </w:r>
      <w:r w:rsidRPr="00C0132D">
        <w:rPr>
          <w:i/>
          <w:sz w:val="28"/>
          <w:szCs w:val="28"/>
        </w:rPr>
        <w:t xml:space="preserve">lectric. Depuis le projet de construction de </w:t>
      </w:r>
      <w:proofErr w:type="spellStart"/>
      <w:r w:rsidRPr="00C0132D">
        <w:rPr>
          <w:i/>
          <w:sz w:val="28"/>
          <w:szCs w:val="28"/>
        </w:rPr>
        <w:t>DataXion</w:t>
      </w:r>
      <w:proofErr w:type="spellEnd"/>
      <w:r w:rsidRPr="00C0132D">
        <w:rPr>
          <w:i/>
          <w:sz w:val="28"/>
          <w:szCs w:val="28"/>
        </w:rPr>
        <w:t xml:space="preserve">, les travaux ont été menés tout en respectant les exigences de la certification </w:t>
      </w:r>
      <w:proofErr w:type="spellStart"/>
      <w:r w:rsidRPr="00C0132D">
        <w:rPr>
          <w:i/>
          <w:sz w:val="28"/>
          <w:szCs w:val="28"/>
        </w:rPr>
        <w:t>Tier</w:t>
      </w:r>
      <w:proofErr w:type="spellEnd"/>
      <w:r w:rsidRPr="00C0132D">
        <w:rPr>
          <w:i/>
          <w:sz w:val="28"/>
          <w:szCs w:val="28"/>
        </w:rPr>
        <w:t xml:space="preserve"> IV pour atteindre et maintenir cette excellence opérationnelle » déclare </w:t>
      </w:r>
      <w:r w:rsidR="00743B21">
        <w:rPr>
          <w:i/>
          <w:sz w:val="28"/>
          <w:szCs w:val="28"/>
        </w:rPr>
        <w:t xml:space="preserve">M. </w:t>
      </w:r>
      <w:proofErr w:type="spellStart"/>
      <w:r w:rsidRPr="00C0132D">
        <w:rPr>
          <w:i/>
          <w:sz w:val="28"/>
          <w:szCs w:val="28"/>
        </w:rPr>
        <w:t>Naceur</w:t>
      </w:r>
      <w:proofErr w:type="spellEnd"/>
      <w:r w:rsidRPr="00C0132D">
        <w:rPr>
          <w:i/>
          <w:sz w:val="28"/>
          <w:szCs w:val="28"/>
        </w:rPr>
        <w:t xml:space="preserve"> KCHAOU, Directeur Général de </w:t>
      </w:r>
      <w:proofErr w:type="spellStart"/>
      <w:r w:rsidRPr="00C0132D">
        <w:rPr>
          <w:i/>
          <w:sz w:val="28"/>
          <w:szCs w:val="28"/>
        </w:rPr>
        <w:t>DataXion</w:t>
      </w:r>
      <w:proofErr w:type="spellEnd"/>
      <w:r w:rsidRPr="00C0132D">
        <w:rPr>
          <w:i/>
          <w:sz w:val="28"/>
          <w:szCs w:val="28"/>
        </w:rPr>
        <w:t>.</w:t>
      </w:r>
    </w:p>
    <w:p w:rsidR="00677A2A" w:rsidRPr="006C4185" w:rsidRDefault="00C0132D" w:rsidP="006C4185">
      <w:pPr>
        <w:rPr>
          <w:sz w:val="28"/>
          <w:szCs w:val="28"/>
        </w:rPr>
      </w:pPr>
      <w:r w:rsidRPr="00C0132D">
        <w:rPr>
          <w:sz w:val="28"/>
          <w:szCs w:val="28"/>
        </w:rPr>
        <w:t xml:space="preserve">Avec l’obtention de cette certification, </w:t>
      </w:r>
      <w:proofErr w:type="spellStart"/>
      <w:r w:rsidRPr="00C0132D">
        <w:rPr>
          <w:sz w:val="28"/>
          <w:szCs w:val="28"/>
        </w:rPr>
        <w:t>DataXion</w:t>
      </w:r>
      <w:proofErr w:type="spellEnd"/>
      <w:r w:rsidRPr="00C0132D">
        <w:rPr>
          <w:sz w:val="28"/>
          <w:szCs w:val="28"/>
        </w:rPr>
        <w:t xml:space="preserve"> offre à ses clients le plus haut niveau d’engagement avec un SLA de disponibilité</w:t>
      </w:r>
      <w:r w:rsidR="005715B1">
        <w:rPr>
          <w:sz w:val="28"/>
          <w:szCs w:val="28"/>
        </w:rPr>
        <w:t xml:space="preserve"> </w:t>
      </w:r>
      <w:r w:rsidR="005715B1">
        <w:rPr>
          <w:rFonts w:ascii="Helv" w:hAnsi="Helv" w:cs="Helv"/>
          <w:color w:val="000000"/>
          <w:sz w:val="26"/>
          <w:szCs w:val="26"/>
        </w:rPr>
        <w:t>de 99,995 %.</w:t>
      </w:r>
      <w:bookmarkStart w:id="0" w:name="_GoBack"/>
      <w:bookmarkEnd w:id="0"/>
    </w:p>
    <w:sectPr w:rsidR="00677A2A" w:rsidRPr="006C4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2D"/>
    <w:rsid w:val="001720FF"/>
    <w:rsid w:val="002F2480"/>
    <w:rsid w:val="005715B1"/>
    <w:rsid w:val="00645042"/>
    <w:rsid w:val="00677A2A"/>
    <w:rsid w:val="006B02B8"/>
    <w:rsid w:val="006C4185"/>
    <w:rsid w:val="00743B21"/>
    <w:rsid w:val="00947AE6"/>
    <w:rsid w:val="00A1550B"/>
    <w:rsid w:val="00B4455F"/>
    <w:rsid w:val="00B97D11"/>
    <w:rsid w:val="00C0132D"/>
    <w:rsid w:val="00D67780"/>
    <w:rsid w:val="00DF48B1"/>
    <w:rsid w:val="00F65C11"/>
    <w:rsid w:val="00FF7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52A1D-1173-4082-BDE5-21BE25FE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2D"/>
  </w:style>
  <w:style w:type="paragraph" w:styleId="Titre1">
    <w:name w:val="heading 1"/>
    <w:basedOn w:val="Normal"/>
    <w:link w:val="Titre1Car"/>
    <w:uiPriority w:val="9"/>
    <w:qFormat/>
    <w:rsid w:val="00677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7A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A2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7A2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77A2A"/>
    <w:rPr>
      <w:color w:val="0000FF"/>
      <w:u w:val="single"/>
    </w:rPr>
  </w:style>
  <w:style w:type="character" w:customStyle="1" w:styleId="td-post-date">
    <w:name w:val="td-post-date"/>
    <w:basedOn w:val="Policepardfaut"/>
    <w:rsid w:val="00677A2A"/>
  </w:style>
  <w:style w:type="paragraph" w:styleId="NormalWeb">
    <w:name w:val="Normal (Web)"/>
    <w:basedOn w:val="Normal"/>
    <w:uiPriority w:val="99"/>
    <w:semiHidden/>
    <w:unhideWhenUsed/>
    <w:rsid w:val="00677A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title">
    <w:name w:val="post-title"/>
    <w:basedOn w:val="Policepardfaut"/>
    <w:rsid w:val="00677A2A"/>
  </w:style>
  <w:style w:type="character" w:customStyle="1" w:styleId="post-author-name">
    <w:name w:val="post-author-name"/>
    <w:basedOn w:val="Policepardfaut"/>
    <w:rsid w:val="00677A2A"/>
  </w:style>
  <w:style w:type="character" w:customStyle="1" w:styleId="time">
    <w:name w:val="time"/>
    <w:basedOn w:val="Policepardfaut"/>
    <w:rsid w:val="0067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9216">
      <w:bodyDiv w:val="1"/>
      <w:marLeft w:val="0"/>
      <w:marRight w:val="0"/>
      <w:marTop w:val="0"/>
      <w:marBottom w:val="0"/>
      <w:divBdr>
        <w:top w:val="none" w:sz="0" w:space="0" w:color="auto"/>
        <w:left w:val="none" w:sz="0" w:space="0" w:color="auto"/>
        <w:bottom w:val="none" w:sz="0" w:space="0" w:color="auto"/>
        <w:right w:val="none" w:sz="0" w:space="0" w:color="auto"/>
      </w:divBdr>
      <w:divsChild>
        <w:div w:id="193082804">
          <w:marLeft w:val="0"/>
          <w:marRight w:val="0"/>
          <w:marTop w:val="0"/>
          <w:marBottom w:val="0"/>
          <w:divBdr>
            <w:top w:val="none" w:sz="0" w:space="0" w:color="auto"/>
            <w:left w:val="none" w:sz="0" w:space="0" w:color="auto"/>
            <w:bottom w:val="none" w:sz="0" w:space="0" w:color="auto"/>
            <w:right w:val="none" w:sz="0" w:space="0" w:color="auto"/>
          </w:divBdr>
          <w:divsChild>
            <w:div w:id="1322808372">
              <w:marLeft w:val="0"/>
              <w:marRight w:val="0"/>
              <w:marTop w:val="0"/>
              <w:marBottom w:val="240"/>
              <w:divBdr>
                <w:top w:val="none" w:sz="0" w:space="0" w:color="auto"/>
                <w:left w:val="none" w:sz="0" w:space="0" w:color="auto"/>
                <w:bottom w:val="none" w:sz="0" w:space="0" w:color="auto"/>
                <w:right w:val="none" w:sz="0" w:space="0" w:color="auto"/>
              </w:divBdr>
              <w:divsChild>
                <w:div w:id="20861893">
                  <w:marLeft w:val="0"/>
                  <w:marRight w:val="0"/>
                  <w:marTop w:val="0"/>
                  <w:marBottom w:val="0"/>
                  <w:divBdr>
                    <w:top w:val="none" w:sz="0" w:space="0" w:color="auto"/>
                    <w:left w:val="none" w:sz="0" w:space="0" w:color="auto"/>
                    <w:bottom w:val="none" w:sz="0" w:space="0" w:color="auto"/>
                    <w:right w:val="none" w:sz="0" w:space="0" w:color="auto"/>
                  </w:divBdr>
                  <w:divsChild>
                    <w:div w:id="2075426648">
                      <w:marLeft w:val="0"/>
                      <w:marRight w:val="30"/>
                      <w:marTop w:val="0"/>
                      <w:marBottom w:val="0"/>
                      <w:divBdr>
                        <w:top w:val="none" w:sz="0" w:space="0" w:color="auto"/>
                        <w:left w:val="none" w:sz="0" w:space="0" w:color="auto"/>
                        <w:bottom w:val="none" w:sz="0" w:space="0" w:color="auto"/>
                        <w:right w:val="none" w:sz="0" w:space="0" w:color="auto"/>
                      </w:divBdr>
                    </w:div>
                    <w:div w:id="17874320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61901267">
          <w:marLeft w:val="0"/>
          <w:marRight w:val="0"/>
          <w:marTop w:val="315"/>
          <w:marBottom w:val="0"/>
          <w:divBdr>
            <w:top w:val="none" w:sz="0" w:space="0" w:color="auto"/>
            <w:left w:val="none" w:sz="0" w:space="0" w:color="auto"/>
            <w:bottom w:val="none" w:sz="0" w:space="0" w:color="auto"/>
            <w:right w:val="none" w:sz="0" w:space="0" w:color="auto"/>
          </w:divBdr>
          <w:divsChild>
            <w:div w:id="16137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729">
      <w:bodyDiv w:val="1"/>
      <w:marLeft w:val="0"/>
      <w:marRight w:val="0"/>
      <w:marTop w:val="0"/>
      <w:marBottom w:val="0"/>
      <w:divBdr>
        <w:top w:val="none" w:sz="0" w:space="0" w:color="auto"/>
        <w:left w:val="none" w:sz="0" w:space="0" w:color="auto"/>
        <w:bottom w:val="none" w:sz="0" w:space="0" w:color="auto"/>
        <w:right w:val="none" w:sz="0" w:space="0" w:color="auto"/>
      </w:divBdr>
      <w:divsChild>
        <w:div w:id="756437779">
          <w:marLeft w:val="0"/>
          <w:marRight w:val="0"/>
          <w:marTop w:val="0"/>
          <w:marBottom w:val="375"/>
          <w:divBdr>
            <w:top w:val="none" w:sz="0" w:space="0" w:color="auto"/>
            <w:left w:val="none" w:sz="0" w:space="0" w:color="auto"/>
            <w:bottom w:val="none" w:sz="0" w:space="0" w:color="auto"/>
            <w:right w:val="none" w:sz="0" w:space="0" w:color="auto"/>
          </w:divBdr>
          <w:divsChild>
            <w:div w:id="328211899">
              <w:marLeft w:val="0"/>
              <w:marRight w:val="0"/>
              <w:marTop w:val="0"/>
              <w:marBottom w:val="0"/>
              <w:divBdr>
                <w:top w:val="none" w:sz="0" w:space="0" w:color="auto"/>
                <w:left w:val="none" w:sz="0" w:space="0" w:color="auto"/>
                <w:bottom w:val="none" w:sz="0" w:space="0" w:color="auto"/>
                <w:right w:val="none" w:sz="0" w:space="0" w:color="auto"/>
              </w:divBdr>
              <w:divsChild>
                <w:div w:id="647516052">
                  <w:marLeft w:val="0"/>
                  <w:marRight w:val="0"/>
                  <w:marTop w:val="0"/>
                  <w:marBottom w:val="0"/>
                  <w:divBdr>
                    <w:top w:val="none" w:sz="0" w:space="0" w:color="auto"/>
                    <w:left w:val="none" w:sz="0" w:space="0" w:color="auto"/>
                    <w:bottom w:val="none" w:sz="0" w:space="0" w:color="auto"/>
                    <w:right w:val="none" w:sz="0" w:space="0" w:color="auto"/>
                  </w:divBdr>
                  <w:divsChild>
                    <w:div w:id="6629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9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HAMOUDA</dc:creator>
  <cp:keywords/>
  <dc:description/>
  <cp:lastModifiedBy>USER</cp:lastModifiedBy>
  <cp:revision>8</cp:revision>
  <dcterms:created xsi:type="dcterms:W3CDTF">2021-02-22T16:01:00Z</dcterms:created>
  <dcterms:modified xsi:type="dcterms:W3CDTF">2021-02-24T06:00:00Z</dcterms:modified>
</cp:coreProperties>
</file>